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附1：中国乐器行业新时代</w:t>
      </w:r>
      <w:r>
        <w:rPr>
          <w:rFonts w:hint="eastAsia" w:ascii="仿宋" w:hAnsi="仿宋" w:eastAsia="仿宋"/>
          <w:b/>
          <w:bCs/>
          <w:sz w:val="28"/>
          <w:szCs w:val="32"/>
        </w:rPr>
        <w:t>“新锐企业成长力”</w:t>
      </w:r>
      <w:r>
        <w:rPr>
          <w:rFonts w:hint="eastAsia" w:ascii="仿宋" w:hAnsi="仿宋" w:eastAsia="仿宋"/>
          <w:sz w:val="28"/>
          <w:szCs w:val="32"/>
        </w:rPr>
        <w:t>参评申请表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934"/>
        <w:gridCol w:w="1787"/>
        <w:gridCol w:w="205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企业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信息</w:t>
            </w: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企业名称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企业地址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成立时间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员工人数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主营业务范围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联系人</w:t>
            </w:r>
            <w:r>
              <w:rPr>
                <w:rFonts w:ascii="仿宋" w:hAnsi="仿宋" w:eastAsia="仿宋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32"/>
              </w:rPr>
              <w:t>信息</w:t>
            </w: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职务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电话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邮箱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参评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信息</w:t>
            </w: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2022年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2023年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主营收入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利润总额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科研投入比重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7831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产品外销比重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外销国家数量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产品自研比重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内销省份数量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236" w:type="dxa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企业</w:t>
            </w:r>
            <w:r>
              <w:rPr>
                <w:rFonts w:ascii="仿宋" w:hAnsi="仿宋" w:eastAsia="仿宋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32"/>
              </w:rPr>
              <w:t>简介</w:t>
            </w:r>
          </w:p>
        </w:tc>
        <w:tc>
          <w:tcPr>
            <w:tcW w:w="7831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请在2025年7月18日前将盖章表格发送至报名邮箱 54428600@qq.com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1368"/>
    <w:rsid w:val="5F3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2025-06-16T02:39:00Z</dcterms:created>
  <dc:creator>Administrator</dc:creator>
  <cp:lastModifiedBy>Administrator</cp:lastModifiedBy>
  <dcterms:modified xsi:type="dcterms:W3CDTF">2025-06-16T02:40:16Z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